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3C4" w:rsidRPr="00135768" w:rsidRDefault="00D96D7C">
      <w:pPr>
        <w:rPr>
          <w:rFonts w:ascii="Times New Roman" w:hAnsi="Times New Roman" w:cs="Times New Roman"/>
          <w:b/>
          <w:sz w:val="24"/>
          <w:u w:val="single"/>
        </w:rPr>
      </w:pPr>
      <w:r w:rsidRPr="00135768">
        <w:rPr>
          <w:rFonts w:ascii="Times New Roman" w:hAnsi="Times New Roman" w:cs="Times New Roman"/>
          <w:b/>
          <w:sz w:val="24"/>
          <w:u w:val="single"/>
        </w:rPr>
        <w:t xml:space="preserve">List of papers </w:t>
      </w:r>
    </w:p>
    <w:p w:rsidR="006B0A13" w:rsidRPr="00135768" w:rsidRDefault="00D96D7C" w:rsidP="00135768">
      <w:pPr>
        <w:rPr>
          <w:rFonts w:ascii="Times New Roman" w:hAnsi="Times New Roman" w:cs="Times New Roman"/>
        </w:rPr>
      </w:pPr>
      <w:r w:rsidRPr="00135768">
        <w:rPr>
          <w:rFonts w:ascii="Times New Roman" w:hAnsi="Times New Roman" w:cs="Times New Roman"/>
        </w:rPr>
        <w:t xml:space="preserve">The bibliographic search was conducted on the </w:t>
      </w:r>
      <w:proofErr w:type="spellStart"/>
      <w:r w:rsidRPr="00135768">
        <w:rPr>
          <w:rFonts w:ascii="Times New Roman" w:hAnsi="Times New Roman" w:cs="Times New Roman"/>
        </w:rPr>
        <w:t>EconLit</w:t>
      </w:r>
      <w:proofErr w:type="spellEnd"/>
      <w:r w:rsidRPr="00135768">
        <w:rPr>
          <w:rFonts w:ascii="Times New Roman" w:hAnsi="Times New Roman" w:cs="Times New Roman"/>
        </w:rPr>
        <w:t xml:space="preserve"> database. The first search included all English written articles or book chapters that contained the words “reallocation” and “transition”. After deleting false positives, theoretical papers and articles from which flow values could not be recover or where non-comparable, we were left with 13 papers. We complemented the bibliographic search with a snowball search, where we looked at the bibliography of the 13 selected papers to discover other articles that might have gone unnoticed in the first stage. As a result of this search, we included 5 additional papers. </w:t>
      </w:r>
    </w:p>
    <w:p w:rsidR="00D96D7C" w:rsidRPr="00135768" w:rsidRDefault="006B0A13" w:rsidP="00135768">
      <w:pPr>
        <w:rPr>
          <w:rFonts w:ascii="Times New Roman" w:hAnsi="Times New Roman" w:cs="Times New Roman"/>
          <w:b/>
        </w:rPr>
      </w:pPr>
      <w:r w:rsidRPr="00135768">
        <w:rPr>
          <w:rFonts w:ascii="Times New Roman" w:hAnsi="Times New Roman" w:cs="Times New Roman"/>
        </w:rPr>
        <w:t>Below, we include the list of papers used in the analysis together with the link to the original publication and the</w:t>
      </w:r>
      <w:r w:rsidR="00D27888">
        <w:rPr>
          <w:rFonts w:ascii="Times New Roman" w:hAnsi="Times New Roman" w:cs="Times New Roman"/>
        </w:rPr>
        <w:t xml:space="preserve"> reference number to link the estimates to the database.</w:t>
      </w:r>
    </w:p>
    <w:p w:rsidR="00135768" w:rsidRDefault="00135768" w:rsidP="00135768">
      <w:pPr>
        <w:autoSpaceDE w:val="0"/>
        <w:autoSpaceDN w:val="0"/>
        <w:adjustRightInd w:val="0"/>
        <w:spacing w:after="0" w:line="240" w:lineRule="auto"/>
        <w:ind w:left="284" w:hanging="284"/>
        <w:rPr>
          <w:rFonts w:ascii="Times New Roman" w:hAnsi="Times New Roman" w:cs="Times New Roman"/>
          <w:szCs w:val="18"/>
        </w:rPr>
      </w:pPr>
    </w:p>
    <w:p w:rsidR="008C74AF" w:rsidRPr="00135768" w:rsidRDefault="008C74AF" w:rsidP="00135768">
      <w:pPr>
        <w:autoSpaceDE w:val="0"/>
        <w:autoSpaceDN w:val="0"/>
        <w:adjustRightInd w:val="0"/>
        <w:spacing w:line="240" w:lineRule="auto"/>
        <w:ind w:left="284" w:hanging="284"/>
        <w:rPr>
          <w:rFonts w:ascii="Times New Roman" w:hAnsi="Times New Roman" w:cs="Times New Roman"/>
          <w:szCs w:val="18"/>
        </w:rPr>
      </w:pPr>
      <w:proofErr w:type="spellStart"/>
      <w:r w:rsidRPr="00135768">
        <w:rPr>
          <w:rFonts w:ascii="Times New Roman" w:hAnsi="Times New Roman" w:cs="Times New Roman"/>
          <w:szCs w:val="18"/>
        </w:rPr>
        <w:t>Acquisti</w:t>
      </w:r>
      <w:proofErr w:type="spellEnd"/>
      <w:r w:rsidRPr="00135768">
        <w:rPr>
          <w:rFonts w:ascii="Times New Roman" w:hAnsi="Times New Roman" w:cs="Times New Roman"/>
          <w:szCs w:val="18"/>
        </w:rPr>
        <w:t xml:space="preserve">, A. and Lehmann, H (2000) Job creation and job destruction in the Russian Federation. Trinity Economic Paper Series 1/00, Trinity College Dublin. </w:t>
      </w:r>
      <w:r w:rsidRPr="00135768">
        <w:rPr>
          <w:rFonts w:ascii="Times New Roman" w:hAnsi="Times New Roman" w:cs="Times New Roman"/>
          <w:szCs w:val="18"/>
        </w:rPr>
        <w:t xml:space="preserve"> </w:t>
      </w:r>
      <w:hyperlink r:id="rId5" w:history="1">
        <w:r w:rsidRPr="00135768">
          <w:rPr>
            <w:rStyle w:val="Hipercze"/>
            <w:rFonts w:ascii="Times New Roman" w:hAnsi="Times New Roman" w:cs="Times New Roman"/>
            <w:szCs w:val="18"/>
          </w:rPr>
          <w:t>[link]</w:t>
        </w:r>
        <w:r w:rsidR="004440D0" w:rsidRPr="00135768">
          <w:rPr>
            <w:rStyle w:val="Hipercze"/>
            <w:rFonts w:ascii="Times New Roman" w:hAnsi="Times New Roman" w:cs="Times New Roman"/>
            <w:szCs w:val="18"/>
          </w:rPr>
          <w:t>.</w:t>
        </w:r>
      </w:hyperlink>
      <w:r w:rsidR="00D27888">
        <w:rPr>
          <w:rFonts w:ascii="Times New Roman" w:hAnsi="Times New Roman" w:cs="Times New Roman"/>
          <w:szCs w:val="18"/>
        </w:rPr>
        <w:t xml:space="preserve"> Ref.: 133</w:t>
      </w:r>
    </w:p>
    <w:p w:rsidR="006B0A13" w:rsidRPr="00135768" w:rsidRDefault="008C74AF" w:rsidP="00135768">
      <w:pPr>
        <w:autoSpaceDE w:val="0"/>
        <w:autoSpaceDN w:val="0"/>
        <w:adjustRightInd w:val="0"/>
        <w:spacing w:line="240" w:lineRule="auto"/>
        <w:ind w:left="284" w:hanging="284"/>
        <w:rPr>
          <w:rFonts w:ascii="Times New Roman" w:hAnsi="Times New Roman" w:cs="Times New Roman"/>
          <w:szCs w:val="18"/>
        </w:rPr>
      </w:pPr>
      <w:r w:rsidRPr="00135768">
        <w:rPr>
          <w:rFonts w:ascii="Times New Roman" w:hAnsi="Times New Roman" w:cs="Times New Roman"/>
          <w:sz w:val="28"/>
        </w:rPr>
        <w:t xml:space="preserve"> </w:t>
      </w:r>
      <w:proofErr w:type="spellStart"/>
      <w:r w:rsidR="006B0A13" w:rsidRPr="00135768">
        <w:rPr>
          <w:rFonts w:ascii="Times New Roman" w:hAnsi="Times New Roman" w:cs="Times New Roman"/>
          <w:szCs w:val="18"/>
        </w:rPr>
        <w:t>Bilsen</w:t>
      </w:r>
      <w:proofErr w:type="spellEnd"/>
      <w:r w:rsidR="006B0A13" w:rsidRPr="00135768">
        <w:rPr>
          <w:rFonts w:ascii="Times New Roman" w:hAnsi="Times New Roman" w:cs="Times New Roman"/>
          <w:szCs w:val="18"/>
        </w:rPr>
        <w:t xml:space="preserve">, V. and </w:t>
      </w:r>
      <w:proofErr w:type="spellStart"/>
      <w:r w:rsidR="006B0A13" w:rsidRPr="00135768">
        <w:rPr>
          <w:rFonts w:ascii="Times New Roman" w:hAnsi="Times New Roman" w:cs="Times New Roman"/>
          <w:szCs w:val="18"/>
        </w:rPr>
        <w:t>Konings</w:t>
      </w:r>
      <w:proofErr w:type="spellEnd"/>
      <w:r w:rsidR="006B0A13" w:rsidRPr="00135768">
        <w:rPr>
          <w:rFonts w:ascii="Times New Roman" w:hAnsi="Times New Roman" w:cs="Times New Roman"/>
          <w:szCs w:val="18"/>
        </w:rPr>
        <w:t xml:space="preserve">, J. </w:t>
      </w:r>
      <w:r w:rsidR="006B0A13" w:rsidRPr="00135768">
        <w:rPr>
          <w:rFonts w:ascii="Times New Roman" w:hAnsi="Times New Roman" w:cs="Times New Roman"/>
          <w:szCs w:val="18"/>
        </w:rPr>
        <w:t>(1998) Job creation, job destruction, and growth of newly established, privatized, and state-owned enterprises in transition economies: Survey evidence from Bulgaria, Hungary, and Romania</w:t>
      </w:r>
      <w:r w:rsidR="006B0A13" w:rsidRPr="00135768">
        <w:rPr>
          <w:rFonts w:ascii="Times New Roman" w:hAnsi="Times New Roman" w:cs="Times New Roman"/>
          <w:b/>
          <w:szCs w:val="18"/>
        </w:rPr>
        <w:t>. Journal of Comparative Economics</w:t>
      </w:r>
      <w:r w:rsidR="006B0A13" w:rsidRPr="00135768">
        <w:rPr>
          <w:rFonts w:ascii="Times New Roman" w:hAnsi="Times New Roman" w:cs="Times New Roman"/>
          <w:szCs w:val="18"/>
        </w:rPr>
        <w:t xml:space="preserve"> 26(3): 429–445. </w:t>
      </w:r>
      <w:hyperlink r:id="rId6" w:history="1">
        <w:r w:rsidR="006B0A13" w:rsidRPr="00135768">
          <w:rPr>
            <w:rStyle w:val="Hipercze"/>
            <w:rFonts w:ascii="Times New Roman" w:hAnsi="Times New Roman" w:cs="Times New Roman"/>
            <w:szCs w:val="18"/>
          </w:rPr>
          <w:t>[link]</w:t>
        </w:r>
      </w:hyperlink>
      <w:r w:rsidR="00D27888">
        <w:rPr>
          <w:rFonts w:ascii="Times New Roman" w:hAnsi="Times New Roman" w:cs="Times New Roman"/>
          <w:szCs w:val="18"/>
        </w:rPr>
        <w:t xml:space="preserve">. </w:t>
      </w:r>
      <w:r w:rsidR="00D27888">
        <w:rPr>
          <w:rFonts w:ascii="Times New Roman" w:hAnsi="Times New Roman" w:cs="Times New Roman"/>
          <w:szCs w:val="18"/>
        </w:rPr>
        <w:t>Ref</w:t>
      </w:r>
      <w:r w:rsidR="00D27888">
        <w:rPr>
          <w:rFonts w:ascii="Times New Roman" w:hAnsi="Times New Roman" w:cs="Times New Roman"/>
          <w:szCs w:val="18"/>
        </w:rPr>
        <w:t>.</w:t>
      </w:r>
      <w:r w:rsidR="00D27888">
        <w:rPr>
          <w:rFonts w:ascii="Times New Roman" w:hAnsi="Times New Roman" w:cs="Times New Roman"/>
          <w:szCs w:val="18"/>
        </w:rPr>
        <w:t>: 13</w:t>
      </w:r>
      <w:r w:rsidR="00D27888">
        <w:rPr>
          <w:rFonts w:ascii="Times New Roman" w:hAnsi="Times New Roman" w:cs="Times New Roman"/>
          <w:szCs w:val="18"/>
        </w:rPr>
        <w:t>4</w:t>
      </w:r>
    </w:p>
    <w:p w:rsidR="00D27888" w:rsidRPr="00135768" w:rsidRDefault="00D27888" w:rsidP="00D27888">
      <w:pPr>
        <w:autoSpaceDE w:val="0"/>
        <w:autoSpaceDN w:val="0"/>
        <w:adjustRightInd w:val="0"/>
        <w:spacing w:line="240" w:lineRule="auto"/>
        <w:ind w:left="284" w:hanging="284"/>
        <w:rPr>
          <w:rFonts w:ascii="Times New Roman" w:hAnsi="Times New Roman" w:cs="Times New Roman"/>
          <w:szCs w:val="18"/>
        </w:rPr>
      </w:pPr>
      <w:proofErr w:type="spellStart"/>
      <w:r w:rsidRPr="00135768">
        <w:rPr>
          <w:rFonts w:ascii="Times New Roman" w:hAnsi="Times New Roman" w:cs="Times New Roman"/>
          <w:szCs w:val="18"/>
        </w:rPr>
        <w:t>Bojnec</w:t>
      </w:r>
      <w:proofErr w:type="spellEnd"/>
      <w:r w:rsidRPr="00135768">
        <w:rPr>
          <w:rFonts w:ascii="Times New Roman" w:hAnsi="Times New Roman" w:cs="Times New Roman"/>
          <w:szCs w:val="18"/>
        </w:rPr>
        <w:t xml:space="preserve">, S. and </w:t>
      </w:r>
      <w:proofErr w:type="spellStart"/>
      <w:r w:rsidRPr="00135768">
        <w:rPr>
          <w:rFonts w:ascii="Times New Roman" w:hAnsi="Times New Roman" w:cs="Times New Roman"/>
          <w:szCs w:val="18"/>
        </w:rPr>
        <w:t>Konings</w:t>
      </w:r>
      <w:proofErr w:type="spellEnd"/>
      <w:r w:rsidRPr="00135768">
        <w:rPr>
          <w:rFonts w:ascii="Times New Roman" w:hAnsi="Times New Roman" w:cs="Times New Roman"/>
          <w:szCs w:val="18"/>
        </w:rPr>
        <w:t xml:space="preserve">, J. (1998) Job creation, job destruction and </w:t>
      </w:r>
      <w:proofErr w:type="spellStart"/>
      <w:r w:rsidRPr="00135768">
        <w:rPr>
          <w:rFonts w:ascii="Times New Roman" w:hAnsi="Times New Roman" w:cs="Times New Roman"/>
          <w:szCs w:val="18"/>
        </w:rPr>
        <w:t>labour</w:t>
      </w:r>
      <w:proofErr w:type="spellEnd"/>
      <w:r w:rsidRPr="00135768">
        <w:rPr>
          <w:rFonts w:ascii="Times New Roman" w:hAnsi="Times New Roman" w:cs="Times New Roman"/>
          <w:szCs w:val="18"/>
        </w:rPr>
        <w:t xml:space="preserve"> demand in Slovenia. LICOS Discussion Papers 7498, LICOS—Centre for Institutions and Economic Performance, KU Leuven. </w:t>
      </w:r>
      <w:hyperlink r:id="rId7" w:history="1">
        <w:r w:rsidRPr="00135768">
          <w:rPr>
            <w:rStyle w:val="Hipercze"/>
            <w:rFonts w:ascii="Times New Roman" w:hAnsi="Times New Roman" w:cs="Times New Roman"/>
            <w:szCs w:val="18"/>
          </w:rPr>
          <w:t>[link]</w:t>
        </w:r>
      </w:hyperlink>
      <w:r>
        <w:rPr>
          <w:rFonts w:ascii="Times New Roman" w:hAnsi="Times New Roman" w:cs="Times New Roman"/>
          <w:szCs w:val="18"/>
        </w:rPr>
        <w:t>. Ref: 10</w:t>
      </w:r>
    </w:p>
    <w:p w:rsidR="004440D0" w:rsidRPr="00135768" w:rsidRDefault="004440D0" w:rsidP="00135768">
      <w:pPr>
        <w:autoSpaceDE w:val="0"/>
        <w:autoSpaceDN w:val="0"/>
        <w:adjustRightInd w:val="0"/>
        <w:spacing w:line="240" w:lineRule="auto"/>
        <w:ind w:left="284" w:hanging="284"/>
        <w:rPr>
          <w:rFonts w:ascii="Times New Roman" w:hAnsi="Times New Roman" w:cs="Times New Roman"/>
          <w:szCs w:val="18"/>
        </w:rPr>
      </w:pPr>
      <w:r w:rsidRPr="00135768">
        <w:rPr>
          <w:rFonts w:ascii="Times New Roman" w:hAnsi="Times New Roman" w:cs="Times New Roman"/>
          <w:szCs w:val="18"/>
        </w:rPr>
        <w:t xml:space="preserve"> </w:t>
      </w:r>
      <w:r w:rsidR="006B0A13" w:rsidRPr="00135768">
        <w:rPr>
          <w:rFonts w:ascii="Times New Roman" w:hAnsi="Times New Roman" w:cs="Times New Roman"/>
          <w:szCs w:val="18"/>
        </w:rPr>
        <w:t xml:space="preserve">Brown, J.D. and Earle, J.S. </w:t>
      </w:r>
      <w:r w:rsidRPr="00135768">
        <w:rPr>
          <w:rFonts w:ascii="Times New Roman" w:hAnsi="Times New Roman" w:cs="Times New Roman"/>
          <w:szCs w:val="18"/>
        </w:rPr>
        <w:t xml:space="preserve">(2002) Gross job flows in Russian industry before and after reforms: Has destruction become more creative? </w:t>
      </w:r>
      <w:r w:rsidRPr="00135768">
        <w:rPr>
          <w:rFonts w:ascii="Times New Roman" w:hAnsi="Times New Roman" w:cs="Times New Roman"/>
          <w:b/>
          <w:szCs w:val="18"/>
        </w:rPr>
        <w:t>Journal of Comparative Economics</w:t>
      </w:r>
      <w:r w:rsidRPr="00135768">
        <w:rPr>
          <w:rFonts w:ascii="Times New Roman" w:hAnsi="Times New Roman" w:cs="Times New Roman"/>
          <w:szCs w:val="18"/>
        </w:rPr>
        <w:t xml:space="preserve"> 30(1): 96–133.</w:t>
      </w:r>
      <w:r w:rsidR="006B0A13" w:rsidRPr="00135768">
        <w:rPr>
          <w:rFonts w:ascii="Times New Roman" w:hAnsi="Times New Roman" w:cs="Times New Roman"/>
          <w:szCs w:val="18"/>
        </w:rPr>
        <w:t xml:space="preserve"> </w:t>
      </w:r>
      <w:hyperlink r:id="rId8" w:history="1">
        <w:r w:rsidR="006B0A13" w:rsidRPr="00135768">
          <w:rPr>
            <w:rStyle w:val="Hipercze"/>
            <w:rFonts w:ascii="Times New Roman" w:hAnsi="Times New Roman" w:cs="Times New Roman"/>
            <w:szCs w:val="18"/>
          </w:rPr>
          <w:t>[link]</w:t>
        </w:r>
      </w:hyperlink>
      <w:r w:rsidR="00D27888">
        <w:rPr>
          <w:rFonts w:ascii="Times New Roman" w:hAnsi="Times New Roman" w:cs="Times New Roman"/>
          <w:szCs w:val="18"/>
        </w:rPr>
        <w:t xml:space="preserve">. </w:t>
      </w:r>
      <w:r w:rsidR="00D27888">
        <w:rPr>
          <w:rFonts w:ascii="Times New Roman" w:hAnsi="Times New Roman" w:cs="Times New Roman"/>
          <w:szCs w:val="18"/>
        </w:rPr>
        <w:t>Ref: 13</w:t>
      </w:r>
      <w:r w:rsidR="00D27888">
        <w:rPr>
          <w:rFonts w:ascii="Times New Roman" w:hAnsi="Times New Roman" w:cs="Times New Roman"/>
          <w:szCs w:val="18"/>
        </w:rPr>
        <w:t>6</w:t>
      </w:r>
    </w:p>
    <w:p w:rsidR="004440D0" w:rsidRPr="00135768" w:rsidRDefault="006B0A13" w:rsidP="00135768">
      <w:pPr>
        <w:autoSpaceDE w:val="0"/>
        <w:autoSpaceDN w:val="0"/>
        <w:adjustRightInd w:val="0"/>
        <w:spacing w:line="240" w:lineRule="auto"/>
        <w:ind w:left="284" w:hanging="284"/>
        <w:rPr>
          <w:rFonts w:ascii="Times New Roman" w:hAnsi="Times New Roman" w:cs="Times New Roman"/>
          <w:szCs w:val="18"/>
        </w:rPr>
      </w:pPr>
      <w:r w:rsidRPr="00135768">
        <w:rPr>
          <w:rFonts w:ascii="Times New Roman" w:hAnsi="Times New Roman" w:cs="Times New Roman"/>
          <w:szCs w:val="18"/>
        </w:rPr>
        <w:t xml:space="preserve">Brown, J.D. and Earle, J.S.  </w:t>
      </w:r>
      <w:r w:rsidR="004440D0" w:rsidRPr="00135768">
        <w:rPr>
          <w:rFonts w:ascii="Times New Roman" w:hAnsi="Times New Roman" w:cs="Times New Roman"/>
          <w:szCs w:val="18"/>
        </w:rPr>
        <w:t xml:space="preserve">(2003) The reallocation of workers and jobs in Russian industry. </w:t>
      </w:r>
      <w:r w:rsidR="004440D0" w:rsidRPr="00135768">
        <w:rPr>
          <w:rFonts w:ascii="Times New Roman" w:hAnsi="Times New Roman" w:cs="Times New Roman"/>
          <w:b/>
          <w:szCs w:val="18"/>
        </w:rPr>
        <w:t>Economics of Transition</w:t>
      </w:r>
      <w:r w:rsidR="004440D0" w:rsidRPr="00135768">
        <w:rPr>
          <w:rFonts w:ascii="Times New Roman" w:hAnsi="Times New Roman" w:cs="Times New Roman"/>
          <w:szCs w:val="18"/>
        </w:rPr>
        <w:t xml:space="preserve"> 11(2): 221–252.</w:t>
      </w:r>
      <w:r w:rsidRPr="00135768">
        <w:rPr>
          <w:rFonts w:ascii="Times New Roman" w:hAnsi="Times New Roman" w:cs="Times New Roman"/>
          <w:szCs w:val="18"/>
        </w:rPr>
        <w:t xml:space="preserve"> </w:t>
      </w:r>
      <w:hyperlink r:id="rId9" w:history="1">
        <w:r w:rsidRPr="00135768">
          <w:rPr>
            <w:rStyle w:val="Hipercze"/>
            <w:rFonts w:ascii="Times New Roman" w:hAnsi="Times New Roman" w:cs="Times New Roman"/>
            <w:szCs w:val="18"/>
          </w:rPr>
          <w:t>[link]</w:t>
        </w:r>
      </w:hyperlink>
      <w:r w:rsidR="00D27888">
        <w:rPr>
          <w:rFonts w:ascii="Times New Roman" w:hAnsi="Times New Roman" w:cs="Times New Roman"/>
          <w:szCs w:val="18"/>
        </w:rPr>
        <w:t xml:space="preserve"> . Ref.: 15</w:t>
      </w:r>
    </w:p>
    <w:p w:rsidR="004440D0" w:rsidRPr="00135768" w:rsidRDefault="006B0A13" w:rsidP="00135768">
      <w:pPr>
        <w:autoSpaceDE w:val="0"/>
        <w:autoSpaceDN w:val="0"/>
        <w:adjustRightInd w:val="0"/>
        <w:spacing w:line="240" w:lineRule="auto"/>
        <w:ind w:left="284" w:hanging="284"/>
        <w:rPr>
          <w:rFonts w:ascii="Times New Roman" w:hAnsi="Times New Roman" w:cs="Times New Roman"/>
          <w:szCs w:val="18"/>
        </w:rPr>
      </w:pPr>
      <w:r w:rsidRPr="00135768">
        <w:rPr>
          <w:rFonts w:ascii="Times New Roman" w:hAnsi="Times New Roman" w:cs="Times New Roman"/>
          <w:szCs w:val="18"/>
        </w:rPr>
        <w:t xml:space="preserve">Brown, J.D. and Earle, J.S. </w:t>
      </w:r>
      <w:r w:rsidR="004440D0" w:rsidRPr="00135768">
        <w:rPr>
          <w:rFonts w:ascii="Times New Roman" w:hAnsi="Times New Roman" w:cs="Times New Roman"/>
          <w:szCs w:val="18"/>
        </w:rPr>
        <w:t xml:space="preserve">(2006) Job reallocation and productivity growth in the Ukrainian transition. </w:t>
      </w:r>
      <w:r w:rsidR="004440D0" w:rsidRPr="00135768">
        <w:rPr>
          <w:rFonts w:ascii="Times New Roman" w:hAnsi="Times New Roman" w:cs="Times New Roman"/>
          <w:b/>
          <w:szCs w:val="18"/>
        </w:rPr>
        <w:t>Comparative Economic Studies</w:t>
      </w:r>
      <w:r w:rsidR="004440D0" w:rsidRPr="00135768">
        <w:rPr>
          <w:rFonts w:ascii="Times New Roman" w:hAnsi="Times New Roman" w:cs="Times New Roman"/>
          <w:szCs w:val="18"/>
        </w:rPr>
        <w:t xml:space="preserve"> 48(2): 229–251</w:t>
      </w:r>
      <w:r w:rsidRPr="00135768">
        <w:rPr>
          <w:rFonts w:ascii="Times New Roman" w:hAnsi="Times New Roman" w:cs="Times New Roman"/>
          <w:szCs w:val="18"/>
        </w:rPr>
        <w:t xml:space="preserve"> </w:t>
      </w:r>
      <w:hyperlink r:id="rId10" w:anchor="page-1" w:history="1">
        <w:r w:rsidRPr="00135768">
          <w:rPr>
            <w:rStyle w:val="Hipercze"/>
            <w:rFonts w:ascii="Times New Roman" w:hAnsi="Times New Roman" w:cs="Times New Roman"/>
            <w:szCs w:val="18"/>
          </w:rPr>
          <w:t>[link]</w:t>
        </w:r>
      </w:hyperlink>
      <w:r w:rsidR="00D27888">
        <w:rPr>
          <w:rFonts w:ascii="Times New Roman" w:hAnsi="Times New Roman" w:cs="Times New Roman"/>
          <w:szCs w:val="18"/>
        </w:rPr>
        <w:t xml:space="preserve"> </w:t>
      </w:r>
      <w:r w:rsidR="00D27888">
        <w:rPr>
          <w:rFonts w:ascii="Times New Roman" w:hAnsi="Times New Roman" w:cs="Times New Roman"/>
          <w:szCs w:val="18"/>
        </w:rPr>
        <w:t>Ref.: 1</w:t>
      </w:r>
      <w:r w:rsidR="00D27888">
        <w:rPr>
          <w:rFonts w:ascii="Times New Roman" w:hAnsi="Times New Roman" w:cs="Times New Roman"/>
          <w:szCs w:val="18"/>
        </w:rPr>
        <w:t>6</w:t>
      </w:r>
    </w:p>
    <w:p w:rsidR="004440D0" w:rsidRPr="00135768" w:rsidRDefault="006B0A13" w:rsidP="00135768">
      <w:pPr>
        <w:autoSpaceDE w:val="0"/>
        <w:autoSpaceDN w:val="0"/>
        <w:adjustRightInd w:val="0"/>
        <w:spacing w:line="240" w:lineRule="auto"/>
        <w:ind w:left="284" w:hanging="284"/>
        <w:rPr>
          <w:rFonts w:ascii="Times New Roman" w:hAnsi="Times New Roman" w:cs="Times New Roman"/>
          <w:szCs w:val="18"/>
        </w:rPr>
      </w:pPr>
      <w:proofErr w:type="spellStart"/>
      <w:r w:rsidRPr="00135768">
        <w:rPr>
          <w:rFonts w:ascii="Times New Roman" w:hAnsi="Times New Roman" w:cs="Times New Roman"/>
          <w:szCs w:val="18"/>
        </w:rPr>
        <w:t>Christev</w:t>
      </w:r>
      <w:proofErr w:type="spellEnd"/>
      <w:r w:rsidRPr="00135768">
        <w:rPr>
          <w:rFonts w:ascii="Times New Roman" w:hAnsi="Times New Roman" w:cs="Times New Roman"/>
          <w:szCs w:val="18"/>
        </w:rPr>
        <w:t xml:space="preserve">, A., </w:t>
      </w:r>
      <w:proofErr w:type="spellStart"/>
      <w:r w:rsidRPr="00135768">
        <w:rPr>
          <w:rFonts w:ascii="Times New Roman" w:hAnsi="Times New Roman" w:cs="Times New Roman"/>
          <w:szCs w:val="18"/>
        </w:rPr>
        <w:t>Kupets</w:t>
      </w:r>
      <w:proofErr w:type="spellEnd"/>
      <w:r w:rsidRPr="00135768">
        <w:rPr>
          <w:rFonts w:ascii="Times New Roman" w:hAnsi="Times New Roman" w:cs="Times New Roman"/>
          <w:szCs w:val="18"/>
        </w:rPr>
        <w:t>, O. and Lehmann, H</w:t>
      </w:r>
      <w:r w:rsidR="004440D0" w:rsidRPr="00135768">
        <w:rPr>
          <w:rFonts w:ascii="Times New Roman" w:hAnsi="Times New Roman" w:cs="Times New Roman"/>
          <w:szCs w:val="18"/>
        </w:rPr>
        <w:t xml:space="preserve">. (2008) Trade liberalization and employment effects in Ukraine. </w:t>
      </w:r>
      <w:r w:rsidR="004440D0" w:rsidRPr="00135768">
        <w:rPr>
          <w:rFonts w:ascii="Times New Roman" w:hAnsi="Times New Roman" w:cs="Times New Roman"/>
          <w:b/>
          <w:szCs w:val="18"/>
        </w:rPr>
        <w:t>Comparative Economic Studies</w:t>
      </w:r>
      <w:r w:rsidR="004440D0" w:rsidRPr="00135768">
        <w:rPr>
          <w:rFonts w:ascii="Times New Roman" w:hAnsi="Times New Roman" w:cs="Times New Roman"/>
          <w:szCs w:val="18"/>
        </w:rPr>
        <w:t xml:space="preserve"> 50(2): 318–340.</w:t>
      </w:r>
      <w:r w:rsidRPr="00135768">
        <w:rPr>
          <w:rFonts w:ascii="Times New Roman" w:hAnsi="Times New Roman" w:cs="Times New Roman"/>
          <w:szCs w:val="18"/>
        </w:rPr>
        <w:t xml:space="preserve"> </w:t>
      </w:r>
      <w:hyperlink r:id="rId11" w:history="1">
        <w:r w:rsidRPr="00135768">
          <w:rPr>
            <w:rStyle w:val="Hipercze"/>
            <w:rFonts w:ascii="Times New Roman" w:hAnsi="Times New Roman" w:cs="Times New Roman"/>
            <w:szCs w:val="18"/>
          </w:rPr>
          <w:t>[link]</w:t>
        </w:r>
      </w:hyperlink>
      <w:r w:rsidR="00D27888">
        <w:rPr>
          <w:rFonts w:ascii="Times New Roman" w:hAnsi="Times New Roman" w:cs="Times New Roman"/>
          <w:szCs w:val="18"/>
        </w:rPr>
        <w:t xml:space="preserve"> </w:t>
      </w:r>
      <w:r w:rsidR="00D27888">
        <w:rPr>
          <w:rFonts w:ascii="Times New Roman" w:hAnsi="Times New Roman" w:cs="Times New Roman"/>
          <w:szCs w:val="18"/>
        </w:rPr>
        <w:t xml:space="preserve">Ref.: </w:t>
      </w:r>
      <w:r w:rsidR="00D27888">
        <w:rPr>
          <w:rFonts w:ascii="Times New Roman" w:hAnsi="Times New Roman" w:cs="Times New Roman"/>
          <w:szCs w:val="18"/>
        </w:rPr>
        <w:t>25</w:t>
      </w:r>
    </w:p>
    <w:p w:rsidR="004440D0" w:rsidRPr="00135768" w:rsidRDefault="006B0A13" w:rsidP="00135768">
      <w:pPr>
        <w:autoSpaceDE w:val="0"/>
        <w:autoSpaceDN w:val="0"/>
        <w:adjustRightInd w:val="0"/>
        <w:spacing w:line="240" w:lineRule="auto"/>
        <w:ind w:left="284" w:hanging="284"/>
        <w:rPr>
          <w:rFonts w:ascii="Times New Roman" w:hAnsi="Times New Roman" w:cs="Times New Roman"/>
          <w:szCs w:val="18"/>
        </w:rPr>
      </w:pPr>
      <w:r w:rsidRPr="00135768">
        <w:rPr>
          <w:rFonts w:ascii="Times New Roman" w:hAnsi="Times New Roman" w:cs="Times New Roman"/>
          <w:szCs w:val="18"/>
        </w:rPr>
        <w:t xml:space="preserve">De </w:t>
      </w:r>
      <w:proofErr w:type="spellStart"/>
      <w:r w:rsidRPr="00135768">
        <w:rPr>
          <w:rFonts w:ascii="Times New Roman" w:hAnsi="Times New Roman" w:cs="Times New Roman"/>
          <w:szCs w:val="18"/>
        </w:rPr>
        <w:t>Loecker</w:t>
      </w:r>
      <w:proofErr w:type="spellEnd"/>
      <w:r w:rsidRPr="00135768">
        <w:rPr>
          <w:rFonts w:ascii="Times New Roman" w:hAnsi="Times New Roman" w:cs="Times New Roman"/>
          <w:szCs w:val="18"/>
        </w:rPr>
        <w:t xml:space="preserve">, J. and </w:t>
      </w:r>
      <w:proofErr w:type="spellStart"/>
      <w:r w:rsidRPr="00135768">
        <w:rPr>
          <w:rFonts w:ascii="Times New Roman" w:hAnsi="Times New Roman" w:cs="Times New Roman"/>
          <w:szCs w:val="18"/>
        </w:rPr>
        <w:t>Konings</w:t>
      </w:r>
      <w:proofErr w:type="spellEnd"/>
      <w:r w:rsidRPr="00135768">
        <w:rPr>
          <w:rFonts w:ascii="Times New Roman" w:hAnsi="Times New Roman" w:cs="Times New Roman"/>
          <w:szCs w:val="18"/>
        </w:rPr>
        <w:t>, J.</w:t>
      </w:r>
      <w:r w:rsidR="004440D0" w:rsidRPr="00135768">
        <w:rPr>
          <w:rFonts w:ascii="Times New Roman" w:hAnsi="Times New Roman" w:cs="Times New Roman"/>
          <w:szCs w:val="18"/>
        </w:rPr>
        <w:t xml:space="preserve"> (2006) Job reallocation and productivity growth in a post-socialist economy: Evidence from Slovenian manufacturing. </w:t>
      </w:r>
      <w:r w:rsidR="004440D0" w:rsidRPr="00135768">
        <w:rPr>
          <w:rFonts w:ascii="Times New Roman" w:hAnsi="Times New Roman" w:cs="Times New Roman"/>
          <w:b/>
          <w:szCs w:val="18"/>
        </w:rPr>
        <w:t>European Journal of Political Economy</w:t>
      </w:r>
      <w:r w:rsidR="004440D0" w:rsidRPr="00135768">
        <w:rPr>
          <w:rFonts w:ascii="Times New Roman" w:hAnsi="Times New Roman" w:cs="Times New Roman"/>
          <w:szCs w:val="18"/>
        </w:rPr>
        <w:t xml:space="preserve"> 22(2): 388– 408.</w:t>
      </w:r>
      <w:r w:rsidRPr="00135768">
        <w:rPr>
          <w:rFonts w:ascii="Times New Roman" w:hAnsi="Times New Roman" w:cs="Times New Roman"/>
          <w:szCs w:val="18"/>
        </w:rPr>
        <w:t xml:space="preserve"> </w:t>
      </w:r>
      <w:hyperlink r:id="rId12" w:history="1">
        <w:r w:rsidRPr="00135768">
          <w:rPr>
            <w:rStyle w:val="Hipercze"/>
            <w:rFonts w:ascii="Times New Roman" w:hAnsi="Times New Roman" w:cs="Times New Roman"/>
            <w:szCs w:val="18"/>
          </w:rPr>
          <w:t>[link]</w:t>
        </w:r>
      </w:hyperlink>
      <w:r w:rsidR="00D27888">
        <w:rPr>
          <w:rFonts w:ascii="Times New Roman" w:hAnsi="Times New Roman" w:cs="Times New Roman"/>
          <w:szCs w:val="18"/>
        </w:rPr>
        <w:t xml:space="preserve"> </w:t>
      </w:r>
      <w:r w:rsidR="00D27888">
        <w:rPr>
          <w:rFonts w:ascii="Times New Roman" w:hAnsi="Times New Roman" w:cs="Times New Roman"/>
          <w:szCs w:val="18"/>
        </w:rPr>
        <w:t>Ref.:</w:t>
      </w:r>
      <w:r w:rsidR="00D27888">
        <w:rPr>
          <w:rFonts w:ascii="Times New Roman" w:hAnsi="Times New Roman" w:cs="Times New Roman"/>
          <w:szCs w:val="18"/>
        </w:rPr>
        <w:t xml:space="preserve"> 31</w:t>
      </w:r>
    </w:p>
    <w:p w:rsidR="004440D0" w:rsidRPr="00135768" w:rsidRDefault="004440D0" w:rsidP="00135768">
      <w:pPr>
        <w:autoSpaceDE w:val="0"/>
        <w:autoSpaceDN w:val="0"/>
        <w:adjustRightInd w:val="0"/>
        <w:spacing w:line="240" w:lineRule="auto"/>
        <w:ind w:left="284" w:hanging="284"/>
        <w:rPr>
          <w:rFonts w:ascii="Times New Roman" w:hAnsi="Times New Roman" w:cs="Times New Roman"/>
          <w:szCs w:val="18"/>
        </w:rPr>
      </w:pPr>
      <w:proofErr w:type="spellStart"/>
      <w:r w:rsidRPr="00135768">
        <w:rPr>
          <w:rFonts w:ascii="Times New Roman" w:hAnsi="Times New Roman" w:cs="Times New Roman"/>
          <w:szCs w:val="18"/>
        </w:rPr>
        <w:t>Faggio</w:t>
      </w:r>
      <w:proofErr w:type="spellEnd"/>
      <w:r w:rsidRPr="00135768">
        <w:rPr>
          <w:rFonts w:ascii="Times New Roman" w:hAnsi="Times New Roman" w:cs="Times New Roman"/>
          <w:szCs w:val="18"/>
        </w:rPr>
        <w:t xml:space="preserve">, G. and </w:t>
      </w:r>
      <w:proofErr w:type="spellStart"/>
      <w:r w:rsidRPr="00135768">
        <w:rPr>
          <w:rFonts w:ascii="Times New Roman" w:hAnsi="Times New Roman" w:cs="Times New Roman"/>
          <w:szCs w:val="18"/>
        </w:rPr>
        <w:t>Konings</w:t>
      </w:r>
      <w:proofErr w:type="spellEnd"/>
      <w:r w:rsidRPr="00135768">
        <w:rPr>
          <w:rFonts w:ascii="Times New Roman" w:hAnsi="Times New Roman" w:cs="Times New Roman"/>
          <w:szCs w:val="18"/>
        </w:rPr>
        <w:t xml:space="preserve">, J. (2003) Job creation, job destruction and employment growth in transition countries in the 90s. </w:t>
      </w:r>
      <w:r w:rsidRPr="00135768">
        <w:rPr>
          <w:rFonts w:ascii="Times New Roman" w:hAnsi="Times New Roman" w:cs="Times New Roman"/>
          <w:b/>
          <w:szCs w:val="18"/>
        </w:rPr>
        <w:t>Economic Systems</w:t>
      </w:r>
      <w:r w:rsidRPr="00135768">
        <w:rPr>
          <w:rFonts w:ascii="Times New Roman" w:hAnsi="Times New Roman" w:cs="Times New Roman"/>
          <w:szCs w:val="18"/>
        </w:rPr>
        <w:t xml:space="preserve"> 27(2): 129–154.</w:t>
      </w:r>
      <w:r w:rsidR="008C74AF" w:rsidRPr="00135768">
        <w:rPr>
          <w:rFonts w:ascii="Times New Roman" w:hAnsi="Times New Roman" w:cs="Times New Roman"/>
          <w:szCs w:val="18"/>
        </w:rPr>
        <w:t xml:space="preserve"> </w:t>
      </w:r>
      <w:hyperlink r:id="rId13" w:history="1">
        <w:r w:rsidR="008C74AF" w:rsidRPr="00135768">
          <w:rPr>
            <w:rStyle w:val="Hipercze"/>
            <w:rFonts w:ascii="Times New Roman" w:hAnsi="Times New Roman" w:cs="Times New Roman"/>
            <w:szCs w:val="18"/>
          </w:rPr>
          <w:t>[link]</w:t>
        </w:r>
      </w:hyperlink>
      <w:r w:rsidR="00D27888">
        <w:rPr>
          <w:rFonts w:ascii="Times New Roman" w:hAnsi="Times New Roman" w:cs="Times New Roman"/>
          <w:szCs w:val="18"/>
        </w:rPr>
        <w:t xml:space="preserve"> </w:t>
      </w:r>
      <w:r w:rsidR="00D27888">
        <w:rPr>
          <w:rFonts w:ascii="Times New Roman" w:hAnsi="Times New Roman" w:cs="Times New Roman"/>
          <w:szCs w:val="18"/>
        </w:rPr>
        <w:t>Ref.:</w:t>
      </w:r>
      <w:r w:rsidR="00D27888">
        <w:rPr>
          <w:rFonts w:ascii="Times New Roman" w:hAnsi="Times New Roman" w:cs="Times New Roman"/>
          <w:szCs w:val="18"/>
        </w:rPr>
        <w:t xml:space="preserve"> 42</w:t>
      </w:r>
    </w:p>
    <w:p w:rsidR="004440D0" w:rsidRPr="00135768" w:rsidRDefault="004440D0" w:rsidP="00135768">
      <w:pPr>
        <w:autoSpaceDE w:val="0"/>
        <w:autoSpaceDN w:val="0"/>
        <w:adjustRightInd w:val="0"/>
        <w:spacing w:line="240" w:lineRule="auto"/>
        <w:ind w:left="284" w:hanging="284"/>
        <w:rPr>
          <w:rFonts w:ascii="Times New Roman" w:hAnsi="Times New Roman" w:cs="Times New Roman"/>
          <w:szCs w:val="18"/>
        </w:rPr>
      </w:pPr>
      <w:proofErr w:type="spellStart"/>
      <w:r w:rsidRPr="00135768">
        <w:rPr>
          <w:rFonts w:ascii="Times New Roman" w:hAnsi="Times New Roman" w:cs="Times New Roman"/>
          <w:szCs w:val="18"/>
        </w:rPr>
        <w:t>Gimpelson</w:t>
      </w:r>
      <w:proofErr w:type="spellEnd"/>
      <w:r w:rsidRPr="00135768">
        <w:rPr>
          <w:rFonts w:ascii="Times New Roman" w:hAnsi="Times New Roman" w:cs="Times New Roman"/>
          <w:szCs w:val="18"/>
        </w:rPr>
        <w:t xml:space="preserve">, V., </w:t>
      </w:r>
      <w:proofErr w:type="spellStart"/>
      <w:r w:rsidRPr="00135768">
        <w:rPr>
          <w:rFonts w:ascii="Times New Roman" w:hAnsi="Times New Roman" w:cs="Times New Roman"/>
          <w:szCs w:val="18"/>
        </w:rPr>
        <w:t>Kapeliushnikov</w:t>
      </w:r>
      <w:proofErr w:type="spellEnd"/>
      <w:r w:rsidRPr="00135768">
        <w:rPr>
          <w:rFonts w:ascii="Times New Roman" w:hAnsi="Times New Roman" w:cs="Times New Roman"/>
          <w:szCs w:val="18"/>
        </w:rPr>
        <w:t xml:space="preserve">, R. and </w:t>
      </w:r>
      <w:proofErr w:type="spellStart"/>
      <w:r w:rsidRPr="00135768">
        <w:rPr>
          <w:rFonts w:ascii="Times New Roman" w:hAnsi="Times New Roman" w:cs="Times New Roman"/>
          <w:szCs w:val="18"/>
        </w:rPr>
        <w:t>Lukiyanova</w:t>
      </w:r>
      <w:proofErr w:type="spellEnd"/>
      <w:r w:rsidRPr="00135768">
        <w:rPr>
          <w:rFonts w:ascii="Times New Roman" w:hAnsi="Times New Roman" w:cs="Times New Roman"/>
          <w:szCs w:val="18"/>
        </w:rPr>
        <w:t xml:space="preserve">, A. (2010) Stuck between surplus and shortage: Demand for skills in Russian industry. </w:t>
      </w:r>
      <w:proofErr w:type="spellStart"/>
      <w:r w:rsidRPr="00135768">
        <w:rPr>
          <w:rFonts w:ascii="Times New Roman" w:hAnsi="Times New Roman" w:cs="Times New Roman"/>
          <w:b/>
          <w:szCs w:val="18"/>
        </w:rPr>
        <w:t>Labour</w:t>
      </w:r>
      <w:proofErr w:type="spellEnd"/>
      <w:r w:rsidRPr="00135768">
        <w:rPr>
          <w:rFonts w:ascii="Times New Roman" w:hAnsi="Times New Roman" w:cs="Times New Roman"/>
          <w:szCs w:val="18"/>
        </w:rPr>
        <w:t xml:space="preserve"> 24(3): 311–332.</w:t>
      </w:r>
      <w:r w:rsidR="008C74AF" w:rsidRPr="00135768">
        <w:rPr>
          <w:rFonts w:ascii="Times New Roman" w:hAnsi="Times New Roman" w:cs="Times New Roman"/>
          <w:szCs w:val="18"/>
        </w:rPr>
        <w:t xml:space="preserve"> </w:t>
      </w:r>
      <w:hyperlink r:id="rId14" w:history="1">
        <w:r w:rsidR="008C74AF" w:rsidRPr="00135768">
          <w:rPr>
            <w:rStyle w:val="Hipercze"/>
            <w:rFonts w:ascii="Times New Roman" w:hAnsi="Times New Roman" w:cs="Times New Roman"/>
            <w:szCs w:val="18"/>
          </w:rPr>
          <w:t>[link]</w:t>
        </w:r>
      </w:hyperlink>
      <w:r w:rsidR="00D27888">
        <w:rPr>
          <w:rFonts w:ascii="Times New Roman" w:hAnsi="Times New Roman" w:cs="Times New Roman"/>
          <w:szCs w:val="18"/>
        </w:rPr>
        <w:t xml:space="preserve"> </w:t>
      </w:r>
      <w:r w:rsidR="00D27888">
        <w:rPr>
          <w:rFonts w:ascii="Times New Roman" w:hAnsi="Times New Roman" w:cs="Times New Roman"/>
          <w:szCs w:val="18"/>
        </w:rPr>
        <w:t>Ref.:</w:t>
      </w:r>
      <w:r w:rsidR="00D27888">
        <w:rPr>
          <w:rFonts w:ascii="Times New Roman" w:hAnsi="Times New Roman" w:cs="Times New Roman"/>
          <w:szCs w:val="18"/>
        </w:rPr>
        <w:t xml:space="preserve"> 52</w:t>
      </w:r>
    </w:p>
    <w:p w:rsidR="004440D0" w:rsidRPr="00135768" w:rsidRDefault="004440D0" w:rsidP="00135768">
      <w:pPr>
        <w:autoSpaceDE w:val="0"/>
        <w:autoSpaceDN w:val="0"/>
        <w:adjustRightInd w:val="0"/>
        <w:spacing w:line="240" w:lineRule="auto"/>
        <w:ind w:left="284" w:hanging="284"/>
        <w:rPr>
          <w:rFonts w:ascii="Times New Roman" w:hAnsi="Times New Roman" w:cs="Times New Roman"/>
          <w:szCs w:val="18"/>
        </w:rPr>
      </w:pPr>
      <w:proofErr w:type="spellStart"/>
      <w:r w:rsidRPr="00135768">
        <w:rPr>
          <w:rFonts w:ascii="Times New Roman" w:hAnsi="Times New Roman" w:cs="Times New Roman"/>
          <w:szCs w:val="18"/>
        </w:rPr>
        <w:t>Haltiwanger</w:t>
      </w:r>
      <w:proofErr w:type="spellEnd"/>
      <w:r w:rsidRPr="00135768">
        <w:rPr>
          <w:rFonts w:ascii="Times New Roman" w:hAnsi="Times New Roman" w:cs="Times New Roman"/>
          <w:szCs w:val="18"/>
        </w:rPr>
        <w:t xml:space="preserve">, J.C. and </w:t>
      </w:r>
      <w:proofErr w:type="spellStart"/>
      <w:r w:rsidRPr="00135768">
        <w:rPr>
          <w:rFonts w:ascii="Times New Roman" w:hAnsi="Times New Roman" w:cs="Times New Roman"/>
          <w:szCs w:val="18"/>
        </w:rPr>
        <w:t>Vodopivec</w:t>
      </w:r>
      <w:proofErr w:type="spellEnd"/>
      <w:r w:rsidRPr="00135768">
        <w:rPr>
          <w:rFonts w:ascii="Times New Roman" w:hAnsi="Times New Roman" w:cs="Times New Roman"/>
          <w:szCs w:val="18"/>
        </w:rPr>
        <w:t xml:space="preserve">, M. (2002) Gross worker and job flows in a transition economy: An analysis of Estonia. </w:t>
      </w:r>
      <w:proofErr w:type="spellStart"/>
      <w:r w:rsidRPr="00135768">
        <w:rPr>
          <w:rFonts w:ascii="Times New Roman" w:hAnsi="Times New Roman" w:cs="Times New Roman"/>
          <w:b/>
          <w:szCs w:val="18"/>
        </w:rPr>
        <w:t>Labour</w:t>
      </w:r>
      <w:proofErr w:type="spellEnd"/>
      <w:r w:rsidRPr="00135768">
        <w:rPr>
          <w:rFonts w:ascii="Times New Roman" w:hAnsi="Times New Roman" w:cs="Times New Roman"/>
          <w:b/>
          <w:szCs w:val="18"/>
        </w:rPr>
        <w:t xml:space="preserve"> Economics</w:t>
      </w:r>
      <w:r w:rsidRPr="00135768">
        <w:rPr>
          <w:rFonts w:ascii="Times New Roman" w:hAnsi="Times New Roman" w:cs="Times New Roman"/>
          <w:szCs w:val="18"/>
        </w:rPr>
        <w:t xml:space="preserve"> 9(5): 601–630.</w:t>
      </w:r>
      <w:r w:rsidR="008C74AF" w:rsidRPr="00135768">
        <w:rPr>
          <w:rFonts w:ascii="Times New Roman" w:hAnsi="Times New Roman" w:cs="Times New Roman"/>
          <w:szCs w:val="18"/>
        </w:rPr>
        <w:t xml:space="preserve"> </w:t>
      </w:r>
      <w:hyperlink r:id="rId15" w:history="1">
        <w:r w:rsidR="008C74AF" w:rsidRPr="00135768">
          <w:rPr>
            <w:rStyle w:val="Hipercze"/>
            <w:rFonts w:ascii="Times New Roman" w:hAnsi="Times New Roman" w:cs="Times New Roman"/>
            <w:szCs w:val="18"/>
          </w:rPr>
          <w:t>[link]</w:t>
        </w:r>
      </w:hyperlink>
      <w:r w:rsidR="00D27888">
        <w:rPr>
          <w:rFonts w:ascii="Times New Roman" w:hAnsi="Times New Roman" w:cs="Times New Roman"/>
          <w:szCs w:val="18"/>
        </w:rPr>
        <w:t>. Ref.: 11.</w:t>
      </w:r>
    </w:p>
    <w:p w:rsidR="004440D0" w:rsidRPr="00135768" w:rsidRDefault="004440D0" w:rsidP="00135768">
      <w:pPr>
        <w:autoSpaceDE w:val="0"/>
        <w:autoSpaceDN w:val="0"/>
        <w:adjustRightInd w:val="0"/>
        <w:spacing w:line="240" w:lineRule="auto"/>
        <w:ind w:left="284" w:hanging="284"/>
        <w:rPr>
          <w:rFonts w:ascii="Times New Roman" w:hAnsi="Times New Roman" w:cs="Times New Roman"/>
          <w:szCs w:val="18"/>
        </w:rPr>
      </w:pPr>
      <w:proofErr w:type="spellStart"/>
      <w:r w:rsidRPr="00135768">
        <w:rPr>
          <w:rFonts w:ascii="Times New Roman" w:hAnsi="Times New Roman" w:cs="Times New Roman"/>
          <w:szCs w:val="18"/>
        </w:rPr>
        <w:t>Konings</w:t>
      </w:r>
      <w:proofErr w:type="spellEnd"/>
      <w:r w:rsidRPr="00135768">
        <w:rPr>
          <w:rFonts w:ascii="Times New Roman" w:hAnsi="Times New Roman" w:cs="Times New Roman"/>
          <w:szCs w:val="18"/>
        </w:rPr>
        <w:t xml:space="preserve">, J., </w:t>
      </w:r>
      <w:proofErr w:type="spellStart"/>
      <w:r w:rsidRPr="00135768">
        <w:rPr>
          <w:rFonts w:ascii="Times New Roman" w:hAnsi="Times New Roman" w:cs="Times New Roman"/>
          <w:szCs w:val="18"/>
        </w:rPr>
        <w:t>Kupets</w:t>
      </w:r>
      <w:proofErr w:type="spellEnd"/>
      <w:r w:rsidRPr="00135768">
        <w:rPr>
          <w:rFonts w:ascii="Times New Roman" w:hAnsi="Times New Roman" w:cs="Times New Roman"/>
          <w:szCs w:val="18"/>
        </w:rPr>
        <w:t xml:space="preserve">, O. and Lehmann, H. (2003) Gross job flows in Ukraine. </w:t>
      </w:r>
      <w:r w:rsidRPr="00135768">
        <w:rPr>
          <w:rFonts w:ascii="Times New Roman" w:hAnsi="Times New Roman" w:cs="Times New Roman"/>
          <w:b/>
          <w:szCs w:val="18"/>
        </w:rPr>
        <w:t>Economics of Transition</w:t>
      </w:r>
      <w:r w:rsidRPr="00135768">
        <w:rPr>
          <w:rFonts w:ascii="Times New Roman" w:hAnsi="Times New Roman" w:cs="Times New Roman"/>
          <w:szCs w:val="18"/>
        </w:rPr>
        <w:t xml:space="preserve"> 11(2): 321–356.</w:t>
      </w:r>
      <w:r w:rsidR="006B0A13" w:rsidRPr="00135768">
        <w:rPr>
          <w:rFonts w:ascii="Times New Roman" w:hAnsi="Times New Roman" w:cs="Times New Roman"/>
          <w:szCs w:val="18"/>
        </w:rPr>
        <w:t xml:space="preserve"> </w:t>
      </w:r>
      <w:hyperlink r:id="rId16" w:history="1">
        <w:r w:rsidR="006B0A13" w:rsidRPr="00135768">
          <w:rPr>
            <w:rStyle w:val="Hipercze"/>
            <w:rFonts w:ascii="Times New Roman" w:hAnsi="Times New Roman" w:cs="Times New Roman"/>
            <w:szCs w:val="18"/>
          </w:rPr>
          <w:t>[link]</w:t>
        </w:r>
      </w:hyperlink>
      <w:r w:rsidR="00D27888">
        <w:rPr>
          <w:rFonts w:ascii="Times New Roman" w:hAnsi="Times New Roman" w:cs="Times New Roman"/>
          <w:szCs w:val="18"/>
        </w:rPr>
        <w:t xml:space="preserve">. </w:t>
      </w:r>
      <w:r w:rsidR="00D27888">
        <w:rPr>
          <w:rFonts w:ascii="Times New Roman" w:hAnsi="Times New Roman" w:cs="Times New Roman"/>
          <w:szCs w:val="18"/>
        </w:rPr>
        <w:t>Ref.:</w:t>
      </w:r>
      <w:r w:rsidR="00D27888">
        <w:rPr>
          <w:rFonts w:ascii="Times New Roman" w:hAnsi="Times New Roman" w:cs="Times New Roman"/>
          <w:szCs w:val="18"/>
        </w:rPr>
        <w:t xml:space="preserve"> 69 </w:t>
      </w:r>
    </w:p>
    <w:p w:rsidR="004440D0" w:rsidRPr="00135768" w:rsidRDefault="004440D0" w:rsidP="00135768">
      <w:pPr>
        <w:autoSpaceDE w:val="0"/>
        <w:autoSpaceDN w:val="0"/>
        <w:adjustRightInd w:val="0"/>
        <w:spacing w:line="240" w:lineRule="auto"/>
        <w:ind w:left="284" w:hanging="284"/>
        <w:rPr>
          <w:rFonts w:ascii="Times New Roman" w:hAnsi="Times New Roman" w:cs="Times New Roman"/>
          <w:szCs w:val="18"/>
        </w:rPr>
      </w:pPr>
      <w:proofErr w:type="spellStart"/>
      <w:r w:rsidRPr="00135768">
        <w:rPr>
          <w:rFonts w:ascii="Times New Roman" w:hAnsi="Times New Roman" w:cs="Times New Roman"/>
          <w:szCs w:val="18"/>
        </w:rPr>
        <w:lastRenderedPageBreak/>
        <w:t>Konings</w:t>
      </w:r>
      <w:proofErr w:type="spellEnd"/>
      <w:r w:rsidRPr="00135768">
        <w:rPr>
          <w:rFonts w:ascii="Times New Roman" w:hAnsi="Times New Roman" w:cs="Times New Roman"/>
          <w:szCs w:val="18"/>
        </w:rPr>
        <w:t xml:space="preserve">, J., Lehmann, H. and Schaffer, M.E. (1996) Job creation and job destruction in a transition economy: Ownership, firm size, and gross job flows in Polish manufacturing 1988-1991. </w:t>
      </w:r>
      <w:proofErr w:type="spellStart"/>
      <w:r w:rsidRPr="00135768">
        <w:rPr>
          <w:rFonts w:ascii="Times New Roman" w:hAnsi="Times New Roman" w:cs="Times New Roman"/>
          <w:b/>
          <w:szCs w:val="18"/>
        </w:rPr>
        <w:t>Labour</w:t>
      </w:r>
      <w:proofErr w:type="spellEnd"/>
      <w:r w:rsidRPr="00135768">
        <w:rPr>
          <w:rFonts w:ascii="Times New Roman" w:hAnsi="Times New Roman" w:cs="Times New Roman"/>
          <w:b/>
          <w:szCs w:val="18"/>
        </w:rPr>
        <w:t xml:space="preserve"> Economics</w:t>
      </w:r>
      <w:r w:rsidRPr="00135768">
        <w:rPr>
          <w:rFonts w:ascii="Times New Roman" w:hAnsi="Times New Roman" w:cs="Times New Roman"/>
          <w:szCs w:val="18"/>
        </w:rPr>
        <w:t xml:space="preserve"> 3(3): 299–317.</w:t>
      </w:r>
      <w:hyperlink r:id="rId17" w:history="1">
        <w:r w:rsidR="006B0A13" w:rsidRPr="00135768">
          <w:rPr>
            <w:rStyle w:val="Hipercze"/>
            <w:rFonts w:ascii="Times New Roman" w:hAnsi="Times New Roman" w:cs="Times New Roman"/>
            <w:szCs w:val="18"/>
          </w:rPr>
          <w:t xml:space="preserve"> [link]</w:t>
        </w:r>
      </w:hyperlink>
      <w:r w:rsidR="00D27888">
        <w:rPr>
          <w:rFonts w:ascii="Times New Roman" w:hAnsi="Times New Roman" w:cs="Times New Roman"/>
          <w:szCs w:val="18"/>
        </w:rPr>
        <w:t xml:space="preserve">. </w:t>
      </w:r>
      <w:r w:rsidR="00D27888">
        <w:rPr>
          <w:rFonts w:ascii="Times New Roman" w:hAnsi="Times New Roman" w:cs="Times New Roman"/>
          <w:szCs w:val="18"/>
        </w:rPr>
        <w:t>Ref.:</w:t>
      </w:r>
      <w:r w:rsidR="00D27888">
        <w:rPr>
          <w:rFonts w:ascii="Times New Roman" w:hAnsi="Times New Roman" w:cs="Times New Roman"/>
          <w:szCs w:val="18"/>
        </w:rPr>
        <w:t>132</w:t>
      </w:r>
    </w:p>
    <w:p w:rsidR="004440D0" w:rsidRDefault="004440D0" w:rsidP="00D27888">
      <w:pPr>
        <w:autoSpaceDE w:val="0"/>
        <w:autoSpaceDN w:val="0"/>
        <w:adjustRightInd w:val="0"/>
        <w:spacing w:line="240" w:lineRule="auto"/>
        <w:ind w:left="284" w:hanging="284"/>
        <w:rPr>
          <w:rFonts w:ascii="Times New Roman" w:hAnsi="Times New Roman" w:cs="Times New Roman"/>
          <w:szCs w:val="18"/>
        </w:rPr>
      </w:pPr>
      <w:proofErr w:type="spellStart"/>
      <w:r w:rsidRPr="00135768">
        <w:rPr>
          <w:rFonts w:ascii="Times New Roman" w:hAnsi="Times New Roman" w:cs="Times New Roman"/>
          <w:szCs w:val="18"/>
        </w:rPr>
        <w:t>Masso</w:t>
      </w:r>
      <w:proofErr w:type="spellEnd"/>
      <w:r w:rsidRPr="00135768">
        <w:rPr>
          <w:rFonts w:ascii="Times New Roman" w:hAnsi="Times New Roman" w:cs="Times New Roman"/>
          <w:szCs w:val="18"/>
        </w:rPr>
        <w:t xml:space="preserve">, J. and </w:t>
      </w:r>
      <w:proofErr w:type="spellStart"/>
      <w:r w:rsidRPr="00135768">
        <w:rPr>
          <w:rFonts w:ascii="Times New Roman" w:hAnsi="Times New Roman" w:cs="Times New Roman"/>
          <w:szCs w:val="18"/>
        </w:rPr>
        <w:t>Heshmati</w:t>
      </w:r>
      <w:proofErr w:type="spellEnd"/>
      <w:r w:rsidRPr="00135768">
        <w:rPr>
          <w:rFonts w:ascii="Times New Roman" w:hAnsi="Times New Roman" w:cs="Times New Roman"/>
          <w:szCs w:val="18"/>
        </w:rPr>
        <w:t xml:space="preserve">, A. (2004) The optimality and overuse of </w:t>
      </w:r>
      <w:proofErr w:type="spellStart"/>
      <w:r w:rsidRPr="00135768">
        <w:rPr>
          <w:rFonts w:ascii="Times New Roman" w:hAnsi="Times New Roman" w:cs="Times New Roman"/>
          <w:szCs w:val="18"/>
        </w:rPr>
        <w:t>labour</w:t>
      </w:r>
      <w:proofErr w:type="spellEnd"/>
      <w:r w:rsidRPr="00135768">
        <w:rPr>
          <w:rFonts w:ascii="Times New Roman" w:hAnsi="Times New Roman" w:cs="Times New Roman"/>
          <w:szCs w:val="18"/>
        </w:rPr>
        <w:t xml:space="preserve"> in Estonian manufacturing enterprises. </w:t>
      </w:r>
      <w:r w:rsidRPr="00135768">
        <w:rPr>
          <w:rFonts w:ascii="Times New Roman" w:hAnsi="Times New Roman" w:cs="Times New Roman"/>
          <w:b/>
          <w:szCs w:val="18"/>
        </w:rPr>
        <w:t xml:space="preserve">Economics of Transition </w:t>
      </w:r>
      <w:r w:rsidRPr="00135768">
        <w:rPr>
          <w:rFonts w:ascii="Times New Roman" w:hAnsi="Times New Roman" w:cs="Times New Roman"/>
          <w:szCs w:val="18"/>
        </w:rPr>
        <w:t>12(4): 683–720.</w:t>
      </w:r>
      <w:r w:rsidR="006B0A13" w:rsidRPr="00135768">
        <w:rPr>
          <w:rFonts w:ascii="Times New Roman" w:hAnsi="Times New Roman" w:cs="Times New Roman"/>
          <w:szCs w:val="18"/>
        </w:rPr>
        <w:t xml:space="preserve"> </w:t>
      </w:r>
      <w:hyperlink r:id="rId18" w:history="1">
        <w:r w:rsidR="006B0A13" w:rsidRPr="00135768">
          <w:rPr>
            <w:rStyle w:val="Hipercze"/>
            <w:rFonts w:ascii="Times New Roman" w:hAnsi="Times New Roman" w:cs="Times New Roman"/>
            <w:szCs w:val="18"/>
          </w:rPr>
          <w:t>[link]</w:t>
        </w:r>
      </w:hyperlink>
      <w:r w:rsidR="00D27888">
        <w:rPr>
          <w:rFonts w:ascii="Times New Roman" w:hAnsi="Times New Roman" w:cs="Times New Roman"/>
          <w:szCs w:val="18"/>
        </w:rPr>
        <w:t xml:space="preserve"> </w:t>
      </w:r>
      <w:r w:rsidR="00D27888">
        <w:rPr>
          <w:rFonts w:ascii="Times New Roman" w:hAnsi="Times New Roman" w:cs="Times New Roman"/>
          <w:szCs w:val="18"/>
        </w:rPr>
        <w:t>Ref.:</w:t>
      </w:r>
      <w:r w:rsidR="00D27888">
        <w:rPr>
          <w:rFonts w:ascii="Times New Roman" w:hAnsi="Times New Roman" w:cs="Times New Roman"/>
          <w:szCs w:val="18"/>
        </w:rPr>
        <w:t>77</w:t>
      </w:r>
    </w:p>
    <w:p w:rsidR="00D27888" w:rsidRPr="00135768" w:rsidRDefault="00D27888" w:rsidP="00D27888">
      <w:pPr>
        <w:autoSpaceDE w:val="0"/>
        <w:autoSpaceDN w:val="0"/>
        <w:adjustRightInd w:val="0"/>
        <w:spacing w:line="240" w:lineRule="auto"/>
        <w:ind w:left="284" w:hanging="284"/>
        <w:rPr>
          <w:rFonts w:ascii="Times New Roman" w:hAnsi="Times New Roman" w:cs="Times New Roman"/>
          <w:szCs w:val="18"/>
        </w:rPr>
      </w:pPr>
      <w:proofErr w:type="spellStart"/>
      <w:r w:rsidRPr="00D27888">
        <w:rPr>
          <w:rFonts w:ascii="Times New Roman" w:hAnsi="Times New Roman" w:cs="Times New Roman"/>
          <w:szCs w:val="18"/>
        </w:rPr>
        <w:t>Siebertova</w:t>
      </w:r>
      <w:proofErr w:type="spellEnd"/>
      <w:r w:rsidRPr="00D27888">
        <w:rPr>
          <w:rFonts w:ascii="Times New Roman" w:hAnsi="Times New Roman" w:cs="Times New Roman"/>
          <w:szCs w:val="18"/>
        </w:rPr>
        <w:t xml:space="preserve">, Z. and </w:t>
      </w:r>
      <w:proofErr w:type="spellStart"/>
      <w:r w:rsidRPr="00D27888">
        <w:rPr>
          <w:rFonts w:ascii="Times New Roman" w:hAnsi="Times New Roman" w:cs="Times New Roman"/>
          <w:szCs w:val="18"/>
        </w:rPr>
        <w:t>Senaj</w:t>
      </w:r>
      <w:proofErr w:type="spellEnd"/>
      <w:r w:rsidRPr="00D27888">
        <w:rPr>
          <w:rFonts w:ascii="Times New Roman" w:hAnsi="Times New Roman" w:cs="Times New Roman"/>
          <w:szCs w:val="18"/>
        </w:rPr>
        <w:t>, M. (2007) Job creation and job destruction: Evidence from the Slovak Republic</w:t>
      </w:r>
      <w:r>
        <w:rPr>
          <w:rFonts w:ascii="Times New Roman" w:hAnsi="Times New Roman" w:cs="Times New Roman"/>
          <w:szCs w:val="18"/>
        </w:rPr>
        <w:t xml:space="preserve"> </w:t>
      </w:r>
      <w:r w:rsidRPr="00D27888">
        <w:rPr>
          <w:rFonts w:ascii="Times New Roman" w:hAnsi="Times New Roman" w:cs="Times New Roman"/>
          <w:szCs w:val="18"/>
        </w:rPr>
        <w:t xml:space="preserve">2000-2004. </w:t>
      </w:r>
      <w:proofErr w:type="spellStart"/>
      <w:r w:rsidRPr="00D27888">
        <w:rPr>
          <w:rFonts w:ascii="Times New Roman" w:hAnsi="Times New Roman" w:cs="Times New Roman"/>
          <w:b/>
          <w:szCs w:val="18"/>
        </w:rPr>
        <w:t>Ekonomicka</w:t>
      </w:r>
      <w:proofErr w:type="spellEnd"/>
      <w:r w:rsidRPr="00D27888">
        <w:rPr>
          <w:rFonts w:ascii="Times New Roman" w:hAnsi="Times New Roman" w:cs="Times New Roman"/>
          <w:b/>
          <w:szCs w:val="18"/>
        </w:rPr>
        <w:t xml:space="preserve"> </w:t>
      </w:r>
      <w:proofErr w:type="spellStart"/>
      <w:r w:rsidRPr="00D27888">
        <w:rPr>
          <w:rFonts w:ascii="Times New Roman" w:hAnsi="Times New Roman" w:cs="Times New Roman"/>
          <w:b/>
          <w:szCs w:val="18"/>
        </w:rPr>
        <w:t>T’asopis</w:t>
      </w:r>
      <w:proofErr w:type="spellEnd"/>
      <w:r w:rsidRPr="00D27888">
        <w:rPr>
          <w:rFonts w:ascii="Times New Roman" w:hAnsi="Times New Roman" w:cs="Times New Roman"/>
          <w:szCs w:val="18"/>
        </w:rPr>
        <w:t xml:space="preserve"> (Journal of Economics) 55(2): 107–124.</w:t>
      </w:r>
      <w:r>
        <w:rPr>
          <w:rFonts w:ascii="Times New Roman" w:hAnsi="Times New Roman" w:cs="Times New Roman"/>
          <w:szCs w:val="18"/>
        </w:rPr>
        <w:t xml:space="preserve"> </w:t>
      </w:r>
      <w:hyperlink r:id="rId19" w:history="1">
        <w:r w:rsidRPr="00D27888">
          <w:rPr>
            <w:rStyle w:val="Hipercze"/>
            <w:rFonts w:ascii="Times New Roman" w:hAnsi="Times New Roman" w:cs="Times New Roman"/>
            <w:szCs w:val="18"/>
          </w:rPr>
          <w:t>[link]</w:t>
        </w:r>
      </w:hyperlink>
      <w:r>
        <w:rPr>
          <w:rFonts w:ascii="Times New Roman" w:hAnsi="Times New Roman" w:cs="Times New Roman"/>
          <w:szCs w:val="18"/>
        </w:rPr>
        <w:t xml:space="preserve"> </w:t>
      </w:r>
      <w:r>
        <w:rPr>
          <w:rFonts w:ascii="Times New Roman" w:hAnsi="Times New Roman" w:cs="Times New Roman"/>
          <w:szCs w:val="18"/>
        </w:rPr>
        <w:t>Ref.:</w:t>
      </w:r>
      <w:r>
        <w:rPr>
          <w:rFonts w:ascii="Times New Roman" w:hAnsi="Times New Roman" w:cs="Times New Roman"/>
          <w:szCs w:val="18"/>
        </w:rPr>
        <w:t>95</w:t>
      </w:r>
    </w:p>
    <w:p w:rsidR="004440D0" w:rsidRPr="00135768" w:rsidRDefault="004440D0" w:rsidP="00D27888">
      <w:pPr>
        <w:autoSpaceDE w:val="0"/>
        <w:autoSpaceDN w:val="0"/>
        <w:adjustRightInd w:val="0"/>
        <w:spacing w:line="240" w:lineRule="auto"/>
        <w:ind w:left="284" w:hanging="284"/>
        <w:rPr>
          <w:rFonts w:ascii="Times New Roman" w:hAnsi="Times New Roman" w:cs="Times New Roman"/>
          <w:szCs w:val="18"/>
        </w:rPr>
      </w:pPr>
      <w:proofErr w:type="spellStart"/>
      <w:r w:rsidRPr="00135768">
        <w:rPr>
          <w:rFonts w:ascii="Times New Roman" w:hAnsi="Times New Roman" w:cs="Times New Roman"/>
          <w:szCs w:val="18"/>
        </w:rPr>
        <w:t>Sorm</w:t>
      </w:r>
      <w:proofErr w:type="spellEnd"/>
      <w:r w:rsidRPr="00135768">
        <w:rPr>
          <w:rFonts w:ascii="Times New Roman" w:hAnsi="Times New Roman" w:cs="Times New Roman"/>
          <w:szCs w:val="18"/>
        </w:rPr>
        <w:t xml:space="preserve">, V. and Terrell, K. (2000) </w:t>
      </w:r>
      <w:proofErr w:type="spellStart"/>
      <w:r w:rsidRPr="00135768">
        <w:rPr>
          <w:rFonts w:ascii="Times New Roman" w:hAnsi="Times New Roman" w:cs="Times New Roman"/>
          <w:szCs w:val="18"/>
        </w:rPr>
        <w:t>Sectoral</w:t>
      </w:r>
      <w:proofErr w:type="spellEnd"/>
      <w:r w:rsidRPr="00135768">
        <w:rPr>
          <w:rFonts w:ascii="Times New Roman" w:hAnsi="Times New Roman" w:cs="Times New Roman"/>
          <w:szCs w:val="18"/>
        </w:rPr>
        <w:t xml:space="preserve"> restructuring and labor mobility: A comparative look at the Czech Republic. </w:t>
      </w:r>
      <w:r w:rsidRPr="00D27888">
        <w:rPr>
          <w:rFonts w:ascii="Times New Roman" w:hAnsi="Times New Roman" w:cs="Times New Roman"/>
          <w:b/>
          <w:szCs w:val="18"/>
        </w:rPr>
        <w:t>Journal of Comparative Economics</w:t>
      </w:r>
      <w:r w:rsidRPr="00135768">
        <w:rPr>
          <w:rFonts w:ascii="Times New Roman" w:hAnsi="Times New Roman" w:cs="Times New Roman"/>
          <w:szCs w:val="18"/>
        </w:rPr>
        <w:t xml:space="preserve"> 28(3): 431–455.</w:t>
      </w:r>
      <w:r w:rsidR="006B0A13" w:rsidRPr="00135768">
        <w:rPr>
          <w:rFonts w:ascii="Times New Roman" w:hAnsi="Times New Roman" w:cs="Times New Roman"/>
          <w:szCs w:val="18"/>
        </w:rPr>
        <w:t xml:space="preserve"> </w:t>
      </w:r>
      <w:hyperlink r:id="rId20" w:history="1">
        <w:r w:rsidR="006B0A13" w:rsidRPr="00135768">
          <w:rPr>
            <w:rStyle w:val="Hipercze"/>
            <w:rFonts w:ascii="Times New Roman" w:hAnsi="Times New Roman" w:cs="Times New Roman"/>
            <w:szCs w:val="18"/>
          </w:rPr>
          <w:t>[link]</w:t>
        </w:r>
      </w:hyperlink>
      <w:r w:rsidR="00D27888">
        <w:rPr>
          <w:rFonts w:ascii="Times New Roman" w:hAnsi="Times New Roman" w:cs="Times New Roman"/>
          <w:szCs w:val="18"/>
        </w:rPr>
        <w:t xml:space="preserve"> . </w:t>
      </w:r>
      <w:r w:rsidR="00D27888">
        <w:rPr>
          <w:rFonts w:ascii="Times New Roman" w:hAnsi="Times New Roman" w:cs="Times New Roman"/>
          <w:szCs w:val="18"/>
        </w:rPr>
        <w:t>Ref: 13</w:t>
      </w:r>
      <w:r w:rsidR="00D27888">
        <w:rPr>
          <w:rFonts w:ascii="Times New Roman" w:hAnsi="Times New Roman" w:cs="Times New Roman"/>
          <w:szCs w:val="18"/>
        </w:rPr>
        <w:t>5</w:t>
      </w:r>
    </w:p>
    <w:p w:rsidR="004440D0" w:rsidRPr="00135768" w:rsidRDefault="004440D0" w:rsidP="00D27888">
      <w:pPr>
        <w:autoSpaceDE w:val="0"/>
        <w:autoSpaceDN w:val="0"/>
        <w:adjustRightInd w:val="0"/>
        <w:spacing w:line="240" w:lineRule="auto"/>
        <w:ind w:left="284" w:hanging="284"/>
        <w:rPr>
          <w:rFonts w:ascii="Times New Roman" w:hAnsi="Times New Roman" w:cs="Times New Roman"/>
          <w:szCs w:val="18"/>
        </w:rPr>
      </w:pPr>
      <w:r w:rsidRPr="00135768">
        <w:rPr>
          <w:rFonts w:ascii="Times New Roman" w:hAnsi="Times New Roman" w:cs="Times New Roman"/>
          <w:szCs w:val="18"/>
        </w:rPr>
        <w:t xml:space="preserve">Walsh, P.P. (2003) The cyclical pattern of regional unemployment flows in Poland. </w:t>
      </w:r>
      <w:r w:rsidRPr="00135768">
        <w:rPr>
          <w:rFonts w:ascii="Times New Roman" w:hAnsi="Times New Roman" w:cs="Times New Roman"/>
          <w:b/>
          <w:szCs w:val="18"/>
        </w:rPr>
        <w:t>Economic Systems</w:t>
      </w:r>
      <w:r w:rsidRPr="00135768">
        <w:rPr>
          <w:rFonts w:ascii="Times New Roman" w:hAnsi="Times New Roman" w:cs="Times New Roman"/>
          <w:szCs w:val="18"/>
        </w:rPr>
        <w:t xml:space="preserve"> 27(2): 155–169.</w:t>
      </w:r>
      <w:r w:rsidR="006B0A13" w:rsidRPr="00135768">
        <w:rPr>
          <w:rFonts w:ascii="Times New Roman" w:hAnsi="Times New Roman" w:cs="Times New Roman"/>
          <w:szCs w:val="18"/>
        </w:rPr>
        <w:t xml:space="preserve"> </w:t>
      </w:r>
      <w:hyperlink r:id="rId21" w:history="1">
        <w:r w:rsidR="006B0A13" w:rsidRPr="00135768">
          <w:rPr>
            <w:rStyle w:val="Hipercze"/>
            <w:rFonts w:ascii="Times New Roman" w:hAnsi="Times New Roman" w:cs="Times New Roman"/>
            <w:szCs w:val="18"/>
          </w:rPr>
          <w:t>[link]</w:t>
        </w:r>
      </w:hyperlink>
      <w:r w:rsidR="00D27888">
        <w:rPr>
          <w:rFonts w:ascii="Times New Roman" w:hAnsi="Times New Roman" w:cs="Times New Roman"/>
          <w:szCs w:val="18"/>
        </w:rPr>
        <w:t xml:space="preserve">. </w:t>
      </w:r>
      <w:bookmarkStart w:id="0" w:name="_GoBack"/>
      <w:bookmarkEnd w:id="0"/>
      <w:r w:rsidR="00D27888">
        <w:rPr>
          <w:rFonts w:ascii="Times New Roman" w:hAnsi="Times New Roman" w:cs="Times New Roman"/>
          <w:szCs w:val="18"/>
        </w:rPr>
        <w:t>Ref.:</w:t>
      </w:r>
      <w:r w:rsidR="00D27888">
        <w:rPr>
          <w:rFonts w:ascii="Times New Roman" w:hAnsi="Times New Roman" w:cs="Times New Roman"/>
          <w:szCs w:val="18"/>
        </w:rPr>
        <w:t xml:space="preserve"> 108</w:t>
      </w:r>
    </w:p>
    <w:p w:rsidR="004440D0" w:rsidRPr="00135768" w:rsidRDefault="004440D0" w:rsidP="00D27888">
      <w:pPr>
        <w:autoSpaceDE w:val="0"/>
        <w:autoSpaceDN w:val="0"/>
        <w:adjustRightInd w:val="0"/>
        <w:spacing w:line="240" w:lineRule="auto"/>
        <w:ind w:left="284" w:hanging="284"/>
        <w:rPr>
          <w:rFonts w:ascii="Times New Roman" w:hAnsi="Times New Roman" w:cs="Times New Roman"/>
          <w:szCs w:val="18"/>
        </w:rPr>
      </w:pPr>
      <w:proofErr w:type="spellStart"/>
      <w:r w:rsidRPr="00135768">
        <w:rPr>
          <w:rFonts w:ascii="Times New Roman" w:hAnsi="Times New Roman" w:cs="Times New Roman"/>
          <w:szCs w:val="18"/>
        </w:rPr>
        <w:t>Warzynski</w:t>
      </w:r>
      <w:proofErr w:type="spellEnd"/>
      <w:r w:rsidRPr="00135768">
        <w:rPr>
          <w:rFonts w:ascii="Times New Roman" w:hAnsi="Times New Roman" w:cs="Times New Roman"/>
          <w:szCs w:val="18"/>
        </w:rPr>
        <w:t xml:space="preserve">, F. (2003) The causes and consequences of sector-level job flows in Poland. </w:t>
      </w:r>
      <w:r w:rsidRPr="00135768">
        <w:rPr>
          <w:rFonts w:ascii="Times New Roman" w:hAnsi="Times New Roman" w:cs="Times New Roman"/>
          <w:b/>
          <w:szCs w:val="18"/>
        </w:rPr>
        <w:t>Economics of Transition</w:t>
      </w:r>
      <w:r w:rsidRPr="00135768">
        <w:rPr>
          <w:rFonts w:ascii="Times New Roman" w:hAnsi="Times New Roman" w:cs="Times New Roman"/>
          <w:szCs w:val="18"/>
        </w:rPr>
        <w:t xml:space="preserve"> 11(2): 357–381.</w:t>
      </w:r>
      <w:r w:rsidR="006B0A13" w:rsidRPr="00135768">
        <w:rPr>
          <w:rFonts w:ascii="Times New Roman" w:hAnsi="Times New Roman" w:cs="Times New Roman"/>
          <w:szCs w:val="18"/>
        </w:rPr>
        <w:t xml:space="preserve"> </w:t>
      </w:r>
      <w:hyperlink r:id="rId22" w:history="1">
        <w:r w:rsidR="006B0A13" w:rsidRPr="00135768">
          <w:rPr>
            <w:rStyle w:val="Hipercze"/>
            <w:rFonts w:ascii="Times New Roman" w:hAnsi="Times New Roman" w:cs="Times New Roman"/>
            <w:szCs w:val="18"/>
          </w:rPr>
          <w:t>[link]</w:t>
        </w:r>
      </w:hyperlink>
      <w:r w:rsidR="00D27888">
        <w:rPr>
          <w:rFonts w:ascii="Times New Roman" w:hAnsi="Times New Roman" w:cs="Times New Roman"/>
          <w:szCs w:val="18"/>
        </w:rPr>
        <w:t xml:space="preserve">. </w:t>
      </w:r>
      <w:r w:rsidR="00D27888">
        <w:rPr>
          <w:rFonts w:ascii="Times New Roman" w:hAnsi="Times New Roman" w:cs="Times New Roman"/>
          <w:szCs w:val="18"/>
        </w:rPr>
        <w:t>Ref.:</w:t>
      </w:r>
      <w:r w:rsidR="00D27888">
        <w:rPr>
          <w:rFonts w:ascii="Times New Roman" w:hAnsi="Times New Roman" w:cs="Times New Roman"/>
          <w:szCs w:val="18"/>
        </w:rPr>
        <w:t xml:space="preserve"> 109</w:t>
      </w:r>
    </w:p>
    <w:sectPr w:rsidR="004440D0" w:rsidRPr="00135768">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D7C"/>
    <w:rsid w:val="00135768"/>
    <w:rsid w:val="0028469C"/>
    <w:rsid w:val="004440D0"/>
    <w:rsid w:val="0050288D"/>
    <w:rsid w:val="006B0A13"/>
    <w:rsid w:val="008C74AF"/>
    <w:rsid w:val="00D27888"/>
    <w:rsid w:val="00D96D7C"/>
    <w:rsid w:val="00DB03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4440D0"/>
    <w:rPr>
      <w:color w:val="0000FF" w:themeColor="hyperlink"/>
      <w:u w:val="single"/>
    </w:rPr>
  </w:style>
  <w:style w:type="character" w:styleId="UyteHipercze">
    <w:name w:val="FollowedHyperlink"/>
    <w:basedOn w:val="Domylnaczcionkaakapitu"/>
    <w:uiPriority w:val="99"/>
    <w:semiHidden/>
    <w:unhideWhenUsed/>
    <w:rsid w:val="004440D0"/>
    <w:rPr>
      <w:color w:val="800080" w:themeColor="followedHyperlink"/>
      <w:u w:val="single"/>
    </w:rPr>
  </w:style>
  <w:style w:type="paragraph" w:styleId="Tekstpodstawowy">
    <w:name w:val="Body Text"/>
    <w:basedOn w:val="Normalny"/>
    <w:link w:val="TekstpodstawowyZnak"/>
    <w:uiPriority w:val="99"/>
    <w:semiHidden/>
    <w:unhideWhenUsed/>
    <w:rsid w:val="004440D0"/>
    <w:pPr>
      <w:spacing w:after="120"/>
    </w:pPr>
  </w:style>
  <w:style w:type="character" w:customStyle="1" w:styleId="TekstpodstawowyZnak">
    <w:name w:val="Tekst podstawowy Znak"/>
    <w:basedOn w:val="Domylnaczcionkaakapitu"/>
    <w:link w:val="Tekstpodstawowy"/>
    <w:uiPriority w:val="99"/>
    <w:semiHidden/>
    <w:rsid w:val="004440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4440D0"/>
    <w:rPr>
      <w:color w:val="0000FF" w:themeColor="hyperlink"/>
      <w:u w:val="single"/>
    </w:rPr>
  </w:style>
  <w:style w:type="character" w:styleId="UyteHipercze">
    <w:name w:val="FollowedHyperlink"/>
    <w:basedOn w:val="Domylnaczcionkaakapitu"/>
    <w:uiPriority w:val="99"/>
    <w:semiHidden/>
    <w:unhideWhenUsed/>
    <w:rsid w:val="004440D0"/>
    <w:rPr>
      <w:color w:val="800080" w:themeColor="followedHyperlink"/>
      <w:u w:val="single"/>
    </w:rPr>
  </w:style>
  <w:style w:type="paragraph" w:styleId="Tekstpodstawowy">
    <w:name w:val="Body Text"/>
    <w:basedOn w:val="Normalny"/>
    <w:link w:val="TekstpodstawowyZnak"/>
    <w:uiPriority w:val="99"/>
    <w:semiHidden/>
    <w:unhideWhenUsed/>
    <w:rsid w:val="004440D0"/>
    <w:pPr>
      <w:spacing w:after="120"/>
    </w:pPr>
  </w:style>
  <w:style w:type="character" w:customStyle="1" w:styleId="TekstpodstawowyZnak">
    <w:name w:val="Tekst podstawowy Znak"/>
    <w:basedOn w:val="Domylnaczcionkaakapitu"/>
    <w:link w:val="Tekstpodstawowy"/>
    <w:uiPriority w:val="99"/>
    <w:semiHidden/>
    <w:rsid w:val="004440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direct.com/science/article/pii/S0147596701917573" TargetMode="External"/><Relationship Id="rId13" Type="http://schemas.openxmlformats.org/officeDocument/2006/relationships/hyperlink" Target="http://dx.doi.org/10.1016/S0939-3625(03)00036-0" TargetMode="External"/><Relationship Id="rId18" Type="http://schemas.openxmlformats.org/officeDocument/2006/relationships/hyperlink" Target="http://onlinelibrary.wiley.com/doi/10.1111/j.0967-0750.2004.00199.x/full" TargetMode="External"/><Relationship Id="rId3" Type="http://schemas.openxmlformats.org/officeDocument/2006/relationships/settings" Target="settings.xml"/><Relationship Id="rId21" Type="http://schemas.openxmlformats.org/officeDocument/2006/relationships/hyperlink" Target="http://dx.doi.org/10.1016/S0939-3625(03)00037-2" TargetMode="External"/><Relationship Id="rId7" Type="http://schemas.openxmlformats.org/officeDocument/2006/relationships/hyperlink" Target="http://feb.kuleuven.be/drc/licos/publications/discussion-papers/dp/dp74.pdf" TargetMode="External"/><Relationship Id="rId12" Type="http://schemas.openxmlformats.org/officeDocument/2006/relationships/hyperlink" Target="http://www.sciencedirect.com/science/article/pii/S0176268005000820" TargetMode="External"/><Relationship Id="rId17" Type="http://schemas.openxmlformats.org/officeDocument/2006/relationships/hyperlink" Target="http://dx.doi.org/10.1016/S0927-5371(96)00014-0" TargetMode="External"/><Relationship Id="rId2" Type="http://schemas.microsoft.com/office/2007/relationships/stylesWithEffects" Target="stylesWithEffects.xml"/><Relationship Id="rId16" Type="http://schemas.openxmlformats.org/officeDocument/2006/relationships/hyperlink" Target="http://onlinelibrary.wiley.com/doi/10.1111/1468-0351.00149/full" TargetMode="External"/><Relationship Id="rId20" Type="http://schemas.openxmlformats.org/officeDocument/2006/relationships/hyperlink" Target="http://dx.doi.org/10.1006/jcec.2000.1664" TargetMode="External"/><Relationship Id="rId1" Type="http://schemas.openxmlformats.org/officeDocument/2006/relationships/styles" Target="styles.xml"/><Relationship Id="rId6" Type="http://schemas.openxmlformats.org/officeDocument/2006/relationships/hyperlink" Target="http://feb.kuleuven.be/public/NDCAL11/JCEBilsenKonings.pdf" TargetMode="External"/><Relationship Id="rId11" Type="http://schemas.openxmlformats.org/officeDocument/2006/relationships/hyperlink" Target="http://link.springer.com/article/10.1057/palgrave.ces.8100250" TargetMode="External"/><Relationship Id="rId24" Type="http://schemas.openxmlformats.org/officeDocument/2006/relationships/theme" Target="theme/theme1.xml"/><Relationship Id="rId5" Type="http://schemas.openxmlformats.org/officeDocument/2006/relationships/hyperlink" Target="http://www.heinz.cmu.edu/~acquisti/papers/Acquisti_JCJD.pdf" TargetMode="External"/><Relationship Id="rId15" Type="http://schemas.openxmlformats.org/officeDocument/2006/relationships/hyperlink" Target="http://dx.doi.org/10.1016/S0927-5371(02)00048-9" TargetMode="External"/><Relationship Id="rId23" Type="http://schemas.openxmlformats.org/officeDocument/2006/relationships/fontTable" Target="fontTable.xml"/><Relationship Id="rId10" Type="http://schemas.openxmlformats.org/officeDocument/2006/relationships/hyperlink" Target="http://link.springer.com/article/10.1057/palgrave.ces.8100127" TargetMode="External"/><Relationship Id="rId19" Type="http://schemas.openxmlformats.org/officeDocument/2006/relationships/hyperlink" Target="https://www.ceeol.com/search/article-detail?id=39989" TargetMode="External"/><Relationship Id="rId4" Type="http://schemas.openxmlformats.org/officeDocument/2006/relationships/webSettings" Target="webSettings.xml"/><Relationship Id="rId9" Type="http://schemas.openxmlformats.org/officeDocument/2006/relationships/hyperlink" Target="http://onlinelibrary.wiley.com/doi/10.1111/1468-0351.00146/full" TargetMode="External"/><Relationship Id="rId14" Type="http://schemas.openxmlformats.org/officeDocument/2006/relationships/hyperlink" Target="http://onlinelibrary.wiley.com/doi/10.1111/j.1467-9914.2010.00483.x/full" TargetMode="External"/><Relationship Id="rId22" Type="http://schemas.openxmlformats.org/officeDocument/2006/relationships/hyperlink" Target="http://onlinelibrary.wiley.com/doi/10.1111/1468-0351.00150/ful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816</Words>
  <Characters>4654</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Lucas van der Velde</dc:creator>
  <cp:lastModifiedBy>Lucas van der Velde</cp:lastModifiedBy>
  <cp:revision>2</cp:revision>
  <dcterms:created xsi:type="dcterms:W3CDTF">2016-07-07T08:32:00Z</dcterms:created>
  <dcterms:modified xsi:type="dcterms:W3CDTF">2016-07-07T09:46:00Z</dcterms:modified>
</cp:coreProperties>
</file>